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15U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6096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6"/>
        <w:gridCol w:w="3989"/>
      </w:tblGrid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20-156080-24-100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600x800x800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Закалённое стекло с перфорацией по бокам двери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50,9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напольный LANsens 15U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20-156080-24-100</w:t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LibreOffice/7.1.2.2$Windows_X86_64 LibreOffice_project/8a45595d069ef5570103caea1b71cc9d82b2aae4</Application>
  <AppVersion>15.0000</AppVersion>
  <Pages>9</Pages>
  <Words>633</Words>
  <Characters>4015</Characters>
  <CharactersWithSpaces>4707</CharactersWithSpaces>
  <Paragraphs>117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2023-01-25T17:12:00Z</dcterms:created>
  <dc:creator>Борисихин Антон</dc:creator>
  <dc:description/>
  <dc:language>ru-RU</dc:language>
  <cp:lastModifiedBy/>
  <cp:lastPrinted>2022-07-01T08:48:00Z</cp:lastPrinted>
  <dcterms:modified xsi:type="dcterms:W3CDTF">2023-02-01T08:09:53Z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