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1.1 Наименование: Шкаф напольный LANsens </w:t>
      </w:r>
      <w:r>
        <w:rPr>
          <w:rFonts w:ascii="Mont" w:hAnsi="Mont"/>
          <w:color w:val="575756"/>
          <w:sz w:val="18"/>
          <w:szCs w:val="18"/>
          <w:lang w:val="en-GB"/>
        </w:rPr>
        <w:t>42</w:t>
      </w:r>
      <w:r>
        <w:rPr>
          <w:rFonts w:ascii="Mont" w:hAnsi="Mont"/>
          <w:color w:val="575756"/>
          <w:sz w:val="18"/>
          <w:szCs w:val="18"/>
        </w:rPr>
        <w:t>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20-</w:t>
      </w: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  <w:lang w:val="en-US"/>
        </w:rPr>
        <w:t>BBCC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GB"/>
        </w:rPr>
        <w:t>DE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F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ширина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CC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D</w:t>
      </w:r>
      <w:r>
        <w:rPr>
          <w:rFonts w:ascii="Mont" w:hAnsi="Mont"/>
          <w:color w:val="575756"/>
          <w:sz w:val="18"/>
          <w:szCs w:val="18"/>
        </w:rPr>
        <w:t xml:space="preserve"> – обозначение передней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E</w:t>
      </w:r>
      <w:r>
        <w:rPr>
          <w:rFonts w:ascii="Mont" w:hAnsi="Mont"/>
          <w:color w:val="575756"/>
          <w:sz w:val="18"/>
          <w:szCs w:val="18"/>
        </w:rPr>
        <w:t xml:space="preserve"> – обозначение задней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F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Варианты видов дверей: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0. дверь из закаленного стекла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 дверь из закаленного стекла с полосатым отверстием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2. Закалённое стекло с перфорацией по бокам двери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3. Дверь цельнометаллическая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 Перфорированная стальная дверь с шестиугольными отверстиями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 Перфорированная дверь высокой плотности.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Шкаф телекоммуникационный напольный </w:t>
      </w:r>
      <w:r>
        <w:rPr>
          <w:rFonts w:ascii="Mont" w:hAnsi="Mont"/>
          <w:color w:val="575756"/>
          <w:sz w:val="18"/>
          <w:szCs w:val="18"/>
          <w:lang w:val="en-GB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предназначен для размещения стандартного кроссового, телекоммуникационного и активного оборудования 19-тидюймого стандарта. Используется в телекоммуникационных и серверных помещениях. Шкаф имеет привлекательный современный дизайн и может быть установлен в помещениях как офисного, так и промышленного типа. Допустимая распределенная нагрузка - 800 кг. Степень защиты – IP 20.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Конструктивные особенности: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Несущая конструкция шкафов представляет собой цельносварные рамы, которые соединяют между собой крышу и основание шкафа.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Передняя и задняя двери оснащены замками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Боковые панели легкосъемные, что обеспечивает удобный доступ к оборудованию с четырех сторон.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Кабельный ввод может быть осуществлен как сверху, так и снизу.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комплектуется регулируемыми опорами и поворотными роликовыми опорами.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поставляется в разборном виде.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7505" w:type="dxa"/>
        <w:jc w:val="left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1693"/>
        <w:gridCol w:w="1700"/>
        <w:gridCol w:w="1985"/>
        <w:gridCol w:w="2126"/>
      </w:tblGrid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0-24-100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6080-24-100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6010-24-100</w:t>
            </w:r>
          </w:p>
        </w:tc>
      </w:tr>
      <w:tr>
        <w:trPr>
          <w:trHeight w:val="263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600x800x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600x1000x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350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Закалённое стекло с перфорацией по бокам двери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задней двери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Перфорированная стальная дверь с шестиугольными отверстиями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84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96,45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110,3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7"/>
      <w:r>
        <w:rPr>
          <w:rFonts w:ascii="Mont" w:hAnsi="Mont"/>
          <w:color w:val="7D58A1"/>
          <w:sz w:val="28"/>
          <w:szCs w:val="28"/>
        </w:rPr>
        <w:t>3. OБЩИЙ ВИД</w:t>
      </w:r>
      <w:bookmarkEnd w:id="9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напольного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1.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4756785" cy="4756785"/>
            <wp:effectExtent l="0" t="0" r="0" b="0"/>
            <wp:docPr id="2" name="Рисунок 4" descr="Шкаф коммуникационный SHIP 601S.6815.24.100 15U 600*800*80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Шкаф коммуникационный SHIP 601S.6815.24.100 15U 600*800*800 м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1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8"/>
      <w:r>
        <w:rPr>
          <w:rFonts w:ascii="Mont" w:hAnsi="Mont"/>
          <w:color w:val="7D58A1"/>
          <w:sz w:val="28"/>
          <w:szCs w:val="28"/>
        </w:rPr>
        <w:t>4. ПРАВИЛА ХРАНЕНИЯ И ТРАНСПОРТИРОВКИ</w:t>
      </w:r>
      <w:bookmarkEnd w:id="10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4.4.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40"/>
      <w:r>
        <w:rPr>
          <w:rFonts w:ascii="Mont" w:hAnsi="Mont"/>
          <w:color w:val="7D58A1"/>
          <w:sz w:val="28"/>
          <w:szCs w:val="28"/>
        </w:rPr>
        <w:t>5. СВИДЕТЕЛЬСТВО О ПРИЕМКЕ</w:t>
      </w:r>
      <w:bookmarkEnd w:id="11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5"/>
          <w:footerReference w:type="default" r:id="rId6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2" w:name="_Toc34721441"/>
      <w:r>
        <w:rPr>
          <w:rFonts w:ascii="Mont" w:hAnsi="Mont"/>
          <w:color w:val="7D58A1"/>
          <w:sz w:val="28"/>
          <w:szCs w:val="28"/>
        </w:rPr>
        <w:t>7. ГАРАНТИЙНЫЙ ТАЛОН</w:t>
      </w:r>
      <w:bookmarkEnd w:id="12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7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3" w:name="_Toc34721442"/>
      <w:r>
        <w:rPr>
          <w:rFonts w:ascii="Mont" w:hAnsi="Mont"/>
          <w:color w:val="7D58A1"/>
          <w:sz w:val="28"/>
          <w:szCs w:val="28"/>
        </w:rPr>
        <w:t>8. КОНТАКТЫ</w:t>
      </w:r>
      <w:bookmarkEnd w:id="13"/>
    </w:p>
    <w:p>
      <w:pPr>
        <w:sectPr>
          <w:headerReference w:type="default" r:id="rId8"/>
          <w:footerReference w:type="default" r:id="rId9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УЗБЕКИСТАН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район, Миришкор 2-й тупик, д.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 xml:space="preserve">+998 55 508 0660 </w:t>
            </w:r>
            <w:hyperlink r:id="rId10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sales@nag.uz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hyperlink r:id="rId11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КАЗАХСТАН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Алматы пр. Абая, д. 151, БЦ Алатау 050009 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sales@nag.kz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ул. Бродского, д. 37Б 050034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 xml:space="preserve">Шкаф напольный LANsens </w:t>
    </w:r>
    <w:r>
      <w:rPr>
        <w:rFonts w:ascii="Mont" w:hAnsi="Mont"/>
        <w:color w:val="575756"/>
        <w:sz w:val="18"/>
        <w:szCs w:val="18"/>
        <w:lang w:val="en-GB"/>
      </w:rPr>
      <w:t>42U</w:t>
    </w:r>
  </w:p>
  <w:p>
    <w:pPr>
      <w:pStyle w:val="Normal"/>
      <w:widowControl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6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0-24-100 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/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6080-24-100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 /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 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42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1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0-24-100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sz w:val="18"/>
        <w:szCs w:val="18"/>
      </w:rPr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Address" w:uiPriority="99"/>
    <w:lsdException w:name="HTML Keyboard" w:semiHidden="1" w:unhideWhenUsed="1"/>
    <w:lsdException w:name="HTML Preformatted" w:uiPriority="99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9507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b280e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9b280e"/>
    <w:rPr/>
  </w:style>
  <w:style w:type="character" w:styleId="HTML1" w:customStyle="1">
    <w:name w:val="Адрес HTML Знак"/>
    <w:basedOn w:val="DefaultParagraphFont"/>
    <w:link w:val="HTML1"/>
    <w:uiPriority w:val="99"/>
    <w:qFormat/>
    <w:rsid w:val="0095070f"/>
    <w:rPr>
      <w:rFonts w:eastAsia="Times New Roman"/>
      <w:i/>
      <w:iCs/>
      <w:sz w:val="24"/>
      <w:szCs w:val="24"/>
    </w:rPr>
  </w:style>
  <w:style w:type="character" w:styleId="Jsx1210608033" w:customStyle="1">
    <w:name w:val="jsx-1210608033"/>
    <w:basedOn w:val="DefaultParagraphFont"/>
    <w:qFormat/>
    <w:rsid w:val="0095070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070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b280e"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HTMLAddress">
    <w:name w:val="HTML Address"/>
    <w:basedOn w:val="Normal"/>
    <w:link w:val="HTML2"/>
    <w:uiPriority w:val="99"/>
    <w:unhideWhenUsed/>
    <w:qFormat/>
    <w:rsid w:val="0095070f"/>
    <w:pPr>
      <w:widowControl/>
      <w:suppressAutoHyphens w:val="false"/>
    </w:pPr>
    <w:rPr>
      <w:rFonts w:ascii="Times New Roman" w:hAnsi="Times New Roman" w:eastAsia="Times New Roman" w:cs="Times New Roman"/>
      <w:i/>
      <w:iCs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shop.nag.ru/article/warranty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mailto:sales@nag.uz" TargetMode="External"/><Relationship Id="rId11" Type="http://schemas.openxmlformats.org/officeDocument/2006/relationships/hyperlink" Target="tel:+998 55 508 06 60 (&#1076;&#1086;&#1073;. 924)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LibreOffice/7.1.2.2$Windows_X86_64 LibreOffice_project/8a45595d069ef5570103caea1b71cc9d82b2aae4</Application>
  <AppVersion>15.0000</AppVersion>
  <Pages>9</Pages>
  <Words>644</Words>
  <Characters>4119</Characters>
  <CharactersWithSpaces>4814</CharactersWithSpaces>
  <Paragraphs>125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2023-01-29T10:33:00Z</dcterms:created>
  <dc:creator>Борисихин Антон</dc:creator>
  <dc:description/>
  <dc:language>ru-RU</dc:language>
  <cp:lastModifiedBy/>
  <cp:lastPrinted>2022-07-01T08:48:00Z</cp:lastPrinted>
  <dcterms:modified xsi:type="dcterms:W3CDTF">2023-02-01T08:13:35Z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